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1010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62238">
        <w:rPr>
          <w:rFonts w:ascii="Times New Roman" w:hAnsi="Times New Roman" w:cs="Times New Roman"/>
          <w:sz w:val="24"/>
          <w:szCs w:val="24"/>
        </w:rPr>
        <w:t>86MS0046-01-2025-006769-60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D3240">
        <w:rPr>
          <w:rFonts w:ascii="Times New Roman" w:hAnsi="Times New Roman" w:cs="Times New Roman"/>
          <w:sz w:val="24"/>
          <w:szCs w:val="24"/>
        </w:rPr>
        <w:t>12</w:t>
      </w:r>
      <w:r w:rsidR="00A5059F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</w:t>
      </w:r>
      <w:r>
        <w:rPr>
          <w:rFonts w:ascii="Times New Roman" w:hAnsi="Times New Roman" w:cs="Times New Roman"/>
          <w:color w:val="FF0000"/>
          <w:sz w:val="24"/>
          <w:szCs w:val="24"/>
        </w:rPr>
        <w:t>Адалат оглы, *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зарегистрированного </w:t>
      </w:r>
      <w:r>
        <w:rPr>
          <w:rFonts w:ascii="Times New Roman" w:hAnsi="Times New Roman" w:cs="Times New Roman"/>
          <w:bCs/>
          <w:sz w:val="24"/>
          <w:szCs w:val="24"/>
        </w:rPr>
        <w:t>по адресу: 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, </w:t>
      </w:r>
      <w:r w:rsidR="00A5059F">
        <w:rPr>
          <w:rFonts w:ascii="Times New Roman" w:hAnsi="Times New Roman" w:cs="Times New Roman"/>
          <w:sz w:val="24"/>
          <w:szCs w:val="24"/>
        </w:rPr>
        <w:t>паспорт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18810586250617063057 от 17.06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11.07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>на рассмотрение материалов дела н</w:t>
      </w:r>
      <w:r w:rsidRPr="00C67B78">
        <w:rPr>
          <w:rFonts w:ascii="Times New Roman" w:hAnsi="Times New Roman" w:cs="Times New Roman"/>
          <w:sz w:val="24"/>
          <w:szCs w:val="24"/>
        </w:rPr>
        <w:t xml:space="preserve">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</w:t>
      </w:r>
      <w:r w:rsidRPr="00154513">
        <w:rPr>
          <w:rFonts w:ascii="Times New Roman" w:hAnsi="Times New Roman" w:cs="Times New Roman"/>
          <w:sz w:val="24"/>
          <w:szCs w:val="24"/>
        </w:rPr>
        <w:t xml:space="preserve">об АП мировой судья считает возможным рассмотреть дело в отсутствие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083CE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704816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от 23.09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паспорта на имя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Р.А.;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18810586250617063057 от 17.06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083CE1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083CE1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11.07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sz w:val="24"/>
          <w:szCs w:val="24"/>
        </w:rPr>
        <w:t>сведения об административных правонарушениях;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18810586250617063057 от 17.06</w:t>
      </w:r>
      <w:r w:rsidRPr="00A5059F"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не оплачен;</w:t>
      </w:r>
      <w:r w:rsidRPr="00083CE1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083CE1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30.06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="00083CE1">
        <w:rPr>
          <w:rFonts w:ascii="Times New Roman" w:hAnsi="Times New Roman" w:cs="Times New Roman"/>
          <w:sz w:val="24"/>
          <w:szCs w:val="24"/>
        </w:rPr>
        <w:t xml:space="preserve">; </w:t>
      </w:r>
      <w:r w:rsidR="00A5059F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Часть</w:t>
      </w:r>
      <w:r w:rsidRPr="00154513">
        <w:rPr>
          <w:rFonts w:ascii="Times New Roman" w:hAnsi="Times New Roman" w:cs="Times New Roman"/>
          <w:sz w:val="24"/>
          <w:szCs w:val="24"/>
        </w:rPr>
        <w:t xml:space="preserve">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</w:t>
      </w:r>
      <w:r w:rsidRPr="00154513">
        <w:rPr>
          <w:rFonts w:ascii="Times New Roman" w:hAnsi="Times New Roman" w:cs="Times New Roman"/>
          <w:sz w:val="24"/>
          <w:szCs w:val="24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</w:t>
      </w:r>
      <w:r w:rsidRPr="00154513">
        <w:rPr>
          <w:rFonts w:ascii="Times New Roman" w:hAnsi="Times New Roman" w:cs="Times New Roman"/>
          <w:sz w:val="24"/>
          <w:szCs w:val="24"/>
        </w:rPr>
        <w:t xml:space="preserve">ративного штрафа вносится или перечисляется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A505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18810586250617063057 от 17.06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</w:t>
      </w:r>
      <w:r w:rsidR="00A5059F">
        <w:rPr>
          <w:rFonts w:ascii="Times New Roman" w:hAnsi="Times New Roman" w:cs="Times New Roman"/>
          <w:sz w:val="24"/>
          <w:szCs w:val="24"/>
        </w:rPr>
        <w:t xml:space="preserve">. 3 ст. 28.6 Кодекса РФ об АП и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30.06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18810586250617063057 от 17.06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11.07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</w:t>
      </w:r>
      <w:r w:rsidRPr="00C67B78">
        <w:rPr>
          <w:rFonts w:ascii="Times New Roman" w:hAnsi="Times New Roman" w:cs="Times New Roman"/>
          <w:sz w:val="24"/>
          <w:szCs w:val="24"/>
        </w:rPr>
        <w:t xml:space="preserve">днее 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0F25C8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662238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C67B78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</w:t>
      </w:r>
      <w:r w:rsidRPr="00C67B78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0F25C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893368" w:rsidRPr="00C67B78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Адалат оглы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C67B78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933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одна тысяча пятьсот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счета получателя платежа 03100643000000018700 РКЦ Ханты-Мансийск//УФК по Ханты-Мансийскому автономному округу, номер кор./сч. банка получателя платежа 40102810245370000007, КБК 72011601203019000140, БИК 00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7162163, ОКТМО 71875000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662238" w:rsidR="00662238">
        <w:rPr>
          <w:rFonts w:ascii="Times New Roman" w:hAnsi="Times New Roman" w:cs="Times New Roman"/>
          <w:color w:val="FF0000"/>
          <w:sz w:val="24"/>
          <w:szCs w:val="24"/>
        </w:rPr>
        <w:t>0412365400465010102520131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</w:t>
      </w:r>
      <w:r>
        <w:rPr>
          <w:rFonts w:ascii="Times New Roman" w:hAnsi="Times New Roman" w:cs="Times New Roman"/>
          <w:sz w:val="24"/>
          <w:szCs w:val="24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</w:t>
      </w:r>
      <w:r>
        <w:rPr>
          <w:rFonts w:ascii="Times New Roman" w:hAnsi="Times New Roman" w:cs="Times New Roman"/>
          <w:sz w:val="24"/>
          <w:szCs w:val="24"/>
        </w:rPr>
        <w:t xml:space="preserve">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</w:t>
      </w:r>
      <w:r>
        <w:rPr>
          <w:rFonts w:ascii="Times New Roman" w:hAnsi="Times New Roman" w:cs="Times New Roman"/>
          <w:sz w:val="24"/>
          <w:szCs w:val="24"/>
        </w:rPr>
        <w:t xml:space="preserve">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</w:t>
      </w:r>
      <w:r>
        <w:rPr>
          <w:rFonts w:ascii="Times New Roman" w:hAnsi="Times New Roman" w:cs="Times New Roman"/>
          <w:sz w:val="24"/>
          <w:szCs w:val="24"/>
        </w:rPr>
        <w:t xml:space="preserve">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083CE1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083C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83CE1"/>
    <w:rsid w:val="000F25C8"/>
    <w:rsid w:val="00154513"/>
    <w:rsid w:val="00184DCE"/>
    <w:rsid w:val="002043DC"/>
    <w:rsid w:val="002B7500"/>
    <w:rsid w:val="00432C41"/>
    <w:rsid w:val="004C667C"/>
    <w:rsid w:val="004D4F9F"/>
    <w:rsid w:val="00662238"/>
    <w:rsid w:val="006B001F"/>
    <w:rsid w:val="006D6BE4"/>
    <w:rsid w:val="00893368"/>
    <w:rsid w:val="0091688C"/>
    <w:rsid w:val="009D3240"/>
    <w:rsid w:val="009E3B2A"/>
    <w:rsid w:val="00A307C2"/>
    <w:rsid w:val="00A5059F"/>
    <w:rsid w:val="00B2586D"/>
    <w:rsid w:val="00BD617F"/>
    <w:rsid w:val="00C67B78"/>
    <w:rsid w:val="00DB77A0"/>
    <w:rsid w:val="00EC1854"/>
    <w:rsid w:val="00FA4BC6"/>
    <w:rsid w:val="00FA62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